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media/image1.png" ContentType="image/png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false"/>
        <w:jc w:val="center"/>
        <w:textAlignment w:val="baseline"/>
        <w:rPr>
          <w:rFonts w:ascii="Liberation Serif" w:hAnsi="Liberation Serif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750" w:type="dxa"/>
        <w:jc w:val="left"/>
        <w:tblInd w:w="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750"/>
      </w:tblGrid>
      <w:tr>
        <w:trPr>
          <w:trHeight w:val="624" w:hRule="atLeast"/>
        </w:trPr>
        <w:tc>
          <w:tcPr>
            <w:tcW w:w="975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before="0" w:after="0"/>
              <w:ind w:hanging="0" w:left="-113" w:right="113"/>
              <w:jc w:val="lef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Cs w:val="20"/>
                <w:lang w:eastAsia="en-US"/>
              </w:rPr>
              <w:t>от 15.12.2025                                             п.г.т. Тугулым                                                     № 848</w:t>
            </w:r>
          </w:p>
        </w:tc>
      </w:tr>
    </w:tbl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Об утверждении Плана проведения экспертизы 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нормативных правовых актов Тугулымского муниципального округа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на 2025-2026 годы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Руководствуясь Федеральным законом от 20 марта 2025 года № 33-ФЗ «Об общих принципах организации местного самоуправления в единой системе публичной власти», Законом Свердловской области от 14 июля 2014 № 74-ОЗ «Об оценке регулирующего воздействия проектов нормативных правовых актов Свердловской области и проектов муниципальных нормативных правовых актов и экспертизе нормативных правовых актов Свердловской области и муниципальных нормативных правовых актов», в соответствии с постановлением администрации Тугулымского городского округа от 17.12.2021 № 347 «О проведении оценки регулирующего воздействия проектов нормативных правовых актов Тугулымского городского округа, экспертизы и оценки фактического воздействия нормативных правовых актов Тугулымского городского округа», руководствуясь Уставом Тугулымского муниципального округа Свердловской области, администрация Тугулымского муниципального округа</w:t>
      </w:r>
    </w:p>
    <w:p>
      <w:pPr>
        <w:pStyle w:val="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ПОСТАНОВЛЯЕТ:</w:t>
      </w:r>
      <w:r>
        <w:rPr>
          <w:rFonts w:cs="Courier New" w:ascii="Liberation Serif" w:hAnsi="Liberation Serif"/>
          <w:sz w:val="24"/>
          <w:szCs w:val="24"/>
        </w:rPr>
        <w:t xml:space="preserve"> </w:t>
      </w:r>
    </w:p>
    <w:p>
      <w:pPr>
        <w:pStyle w:val="Normal"/>
        <w:rPr>
          <w:rFonts w:ascii="Liberation Serif" w:hAnsi="Liberation Serif" w:cs="Courier New"/>
          <w:sz w:val="24"/>
          <w:szCs w:val="24"/>
        </w:rPr>
      </w:pPr>
      <w:r>
        <w:rPr>
          <w:rFonts w:cs="Courier New"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</w:t>
      </w:r>
      <w:r>
        <w:rPr>
          <w:rFonts w:ascii="Liberation Serif" w:hAnsi="Liberation Serif"/>
          <w:sz w:val="24"/>
          <w:szCs w:val="24"/>
        </w:rPr>
        <w:tab/>
        <w:t>1. Утвердить План проведения экспертизы нормативных правовых актов Тугулымского муниципального округа на 2025-2026 годы (прилагается).</w:t>
      </w:r>
    </w:p>
    <w:p>
      <w:pPr>
        <w:pStyle w:val="NoSpacing"/>
        <w:ind w:hanging="0" w:lef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2.     Настоящее постановление вступает в силу после его подписания.</w:t>
      </w:r>
    </w:p>
    <w:p>
      <w:pPr>
        <w:pStyle w:val="NoSpacing"/>
        <w:widowControl/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3. 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Spacing"/>
        <w:widowControl/>
        <w:bidi w:val="0"/>
        <w:spacing w:before="0" w:after="0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4.     Контроль исполнения постановления оставляю за собой.</w:t>
      </w:r>
    </w:p>
    <w:p>
      <w:pPr>
        <w:pStyle w:val="NoSpacing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Spacing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Spacing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tabs>
          <w:tab w:val="clear" w:pos="708"/>
          <w:tab w:val="left" w:pos="4862" w:leader="none"/>
          <w:tab w:val="left" w:pos="5049" w:leader="none"/>
        </w:tabs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Глава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    А.Н. Поздеев</w:t>
      </w:r>
    </w:p>
    <w:p>
      <w:pPr>
        <w:pStyle w:val="BodyText"/>
        <w:ind w:firstLine="709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BodyTex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BodyTex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BodyTex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Утвержден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                    </w:t>
      </w:r>
      <w:r>
        <w:rPr>
          <w:rFonts w:ascii="Liberation Serif" w:hAnsi="Liberation Serif"/>
          <w:sz w:val="24"/>
          <w:szCs w:val="24"/>
        </w:rPr>
        <w:t>от 15.12.2025 № 848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План проведения экспертизы 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нормативных правовых актов Тугулымского муниципального округа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 xml:space="preserve">на 2025-2026 годы </w:t>
      </w:r>
    </w:p>
    <w:p>
      <w:pPr>
        <w:pStyle w:val="Normal"/>
        <w:jc w:val="center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tbl>
      <w:tblPr>
        <w:tblW w:w="9997" w:type="dxa"/>
        <w:jc w:val="left"/>
        <w:tblInd w:w="-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738"/>
        <w:gridCol w:w="3738"/>
        <w:gridCol w:w="2160"/>
        <w:gridCol w:w="1966"/>
        <w:gridCol w:w="80"/>
        <w:gridCol w:w="1315"/>
      </w:tblGrid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bidi w:val="0"/>
              <w:spacing w:before="0" w:after="0"/>
              <w:ind w:firstLine="283" w:left="0" w:right="39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N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Наименование нормативного правового акта и его реквизиты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Анализируемая сфера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Наименование отдела администрации Тугулымского муниципального округа - разработчика нормативного правового акта</w:t>
            </w:r>
          </w:p>
        </w:tc>
        <w:tc>
          <w:tcPr>
            <w:tcW w:w="1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Дата начала проведения экспертизы</w:t>
            </w:r>
          </w:p>
          <w:p>
            <w:pPr>
              <w:pStyle w:val="ConsPlusNormal"/>
              <w:ind w:hanging="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9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Направление «Экспертиза»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Постановление администрации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Тугулымского муниципального округа от 08.10.2025 № 679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«Об утверждении административного регламента предоставления муниципальной услуги «Предварительное согласование предоставления земельных участков»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Имущественные и земельные отношения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квартал 202</w:t>
            </w: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5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Постановление администрации Тугулымского муниципального округа от 19.02.2025 № 142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«Об утверждении административного регламента предоставления муниципальной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услуги ««Предоставление информации об объектах учета, содержащейся в реестре муниципального имущества Тугулымского муниципального округа»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Имущественные и земельные отношения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квартал 202</w:t>
            </w: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5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Постановление администрации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Тугулымского муниципального округа</w:t>
            </w:r>
            <w:r>
              <w:rPr>
                <w:rFonts w:eastAsia="Times New Roman CYR" w:cs="Times New Roman" w:ascii="Liberation Serif" w:hAnsi="Liberation Serif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от 25.07.2025 № 492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«Об утверждении административного регламента предоставления муниципальной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услуги «Предоставление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расположены здания, сооружения, собственникам таких зданий, сооружений, либо помещений в них»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Имущественные и земельные отношения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IV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квартал 202</w:t>
            </w: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5</w:t>
            </w:r>
            <w:bookmarkStart w:id="1" w:name="_Hlk216185126"/>
            <w:bookmarkEnd w:id="1"/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Постановление администрации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Тугулымского муниципального округа</w:t>
            </w:r>
            <w:r>
              <w:rPr>
                <w:rFonts w:eastAsia="Times New Roman CYR" w:cs="Times New Roman" w:ascii="Liberation Serif" w:hAnsi="Liberation Serif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от 16.07.2025 № 478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«Об утверждении административного регламента предоставления муниципальной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услуги «Выдача разрешений на право организаций розничных рынков на территории Тугулымского муниципального округа»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Розничная торговля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</w:t>
            </w:r>
            <w:r>
              <w:rPr>
                <w:rFonts w:eastAsia="Calibri" w:cs="Times New Roman" w:ascii="Liberation Serif" w:hAnsi="Liberation Serif"/>
                <w:sz w:val="24"/>
                <w:szCs w:val="24"/>
              </w:rPr>
              <w:t>экономики и инвестиций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II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квартал 2026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Постановление администрации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Тугулымского муниципального округа</w:t>
            </w:r>
            <w:r>
              <w:rPr>
                <w:rFonts w:eastAsia="Times New Roman CYR" w:cs="Times New Roman" w:ascii="Liberation Serif" w:hAnsi="Liberation Serif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от 25.07.2025 № 492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«Об утверждении административного регламента предоставления муниципальной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услуги «Предоставление в собственность, постоянное (бессрочное) пользование,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на которых расположены здания, сооружения, собственникам таких зданий, сооружений, либо помещений в них»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Имущественные и земельные отношения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II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квартал 2026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bidi w:val="0"/>
              <w:spacing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Постановление администрации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Тугулымского муниципального округа</w:t>
            </w:r>
            <w:r>
              <w:rPr>
                <w:rFonts w:eastAsia="Times New Roman CYR" w:cs="Times New Roman" w:ascii="Liberation Serif" w:hAnsi="Liberation Serif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>от 11.12.2025 № 844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«Об утверждении административного регламента предоставления муниципальной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услуги «Предоставление земельного участка, находящегося в муниципальной собственности, или государственная собственность на который не разграничена, на торгах»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Имущественные и земельные отношения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II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квартал 2026</w:t>
            </w:r>
          </w:p>
        </w:tc>
      </w:tr>
      <w:tr>
        <w:trPr/>
        <w:tc>
          <w:tcPr>
            <w:tcW w:w="99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Направление «Оценка фактического воздействия»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Решение Думы Тугулымского городского округа от 15.09.2023 № 48 «Об утверждении Правил благоустройства территории Тугулымского муниципального округа»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жилищно-коммунального хозяйства и транспорта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II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квартал 2026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1708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Решение Думы Тугулымского городского округа от 10.09.2021 № 61 «Об утверждении Положения о муниципальном лесном контроле на территории Тугулымского муниципального округа»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Имущественные и земельные отношения</w:t>
            </w:r>
          </w:p>
        </w:tc>
        <w:tc>
          <w:tcPr>
            <w:tcW w:w="2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ind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lang w:val="en-US"/>
              </w:rPr>
              <w:t>II</w:t>
            </w: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 квартал 2026</w:t>
            </w:r>
          </w:p>
          <w:p>
            <w:pPr>
              <w:pStyle w:val="ConsPlusNormal"/>
              <w:ind w:hanging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Normal"/>
        <w:tabs>
          <w:tab w:val="clear" w:pos="708"/>
          <w:tab w:val="left" w:pos="6990" w:leader="none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364" w:right="851" w:gutter="0" w:header="159" w:top="841" w:footer="709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swiss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677"/>
        <w:tab w:val="clear" w:pos="9355"/>
        <w:tab w:val="right" w:pos="14570" w:leader="none"/>
      </w:tabs>
      <w:jc w:val="right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ab/>
      <w:tab/>
      <w:tab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677"/>
        <w:tab w:val="clear" w:pos="9355"/>
        <w:tab w:val="right" w:pos="14570" w:leader="none"/>
      </w:tabs>
      <w:jc w:val="right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ab/>
      <w:tab/>
      <w:tab/>
    </w:r>
  </w:p>
</w:hdr>
</file>

<file path=word/settings.xml><?xml version="1.0" encoding="utf-8"?>
<w:settings xmlns:w="http://schemas.openxmlformats.org/wordprocessingml/2006/main">
  <w:zoom w:percent="132"/>
  <w:embedSystemFonts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507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rsid w:val="00dc717a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rsid w:val="000b5071"/>
    <w:pPr>
      <w:keepNext w:val="true"/>
      <w:jc w:val="center"/>
      <w:outlineLvl w:val="1"/>
    </w:pPr>
    <w:rPr>
      <w:b/>
      <w:bCs/>
    </w:rPr>
  </w:style>
  <w:style w:type="paragraph" w:styleId="Heading4">
    <w:name w:val="heading 4"/>
    <w:basedOn w:val="Normal"/>
    <w:next w:val="Normal"/>
    <w:qFormat/>
    <w:rsid w:val="005e3205"/>
    <w:pPr>
      <w:keepNext w:val="true"/>
      <w:spacing w:before="240" w:after="60"/>
      <w:outlineLvl w:val="3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qFormat/>
    <w:rsid w:val="004d7786"/>
    <w:rPr>
      <w:b/>
      <w:bCs/>
    </w:rPr>
  </w:style>
  <w:style w:type="character" w:styleId="Hyperlink">
    <w:name w:val="Hyperlink"/>
    <w:rsid w:val="00bf59ec"/>
    <w:rPr>
      <w:color w:val="0000FF"/>
      <w:u w:val="single"/>
    </w:rPr>
  </w:style>
  <w:style w:type="character" w:styleId="Style11" w:customStyle="1">
    <w:name w:val="Основной текст Знак"/>
    <w:qFormat/>
    <w:rsid w:val="003525f4"/>
    <w:rPr>
      <w:sz w:val="28"/>
      <w:szCs w:val="24"/>
      <w:lang w:val="ru-RU" w:eastAsia="ru-RU" w:bidi="ar-SA"/>
    </w:rPr>
  </w:style>
  <w:style w:type="character" w:styleId="extended-textshort" w:customStyle="1">
    <w:name w:val="extended-text__short"/>
    <w:basedOn w:val="DefaultParagraphFont"/>
    <w:qFormat/>
    <w:rsid w:val="00b76195"/>
    <w:rPr/>
  </w:style>
  <w:style w:type="character" w:styleId="Style12" w:customStyle="1">
    <w:name w:val="Верхний колонтитул Знак"/>
    <w:qFormat/>
    <w:locked/>
    <w:rsid w:val="009d30eb"/>
    <w:rPr>
      <w:sz w:val="24"/>
      <w:szCs w:val="24"/>
      <w:lang w:val="ru-RU" w:eastAsia="ru-RU" w:bidi="ar-SA"/>
    </w:rPr>
  </w:style>
  <w:style w:type="character" w:styleId="Style13" w:customStyle="1">
    <w:name w:val="Заголовок Знак"/>
    <w:qFormat/>
    <w:rsid w:val="00e36363"/>
    <w:rPr>
      <w:b/>
      <w:sz w:val="24"/>
    </w:rPr>
  </w:style>
  <w:style w:type="character" w:styleId="Style14">
    <w:name w:val="Знакконцевойсноски"/>
    <w:qFormat/>
    <w:rPr>
      <w:vertAlign w:val="superscript"/>
    </w:rPr>
  </w:style>
  <w:style w:type="character" w:styleId="Style15">
    <w:name w:val="Основнойшрифтабзаца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1"/>
    <w:rsid w:val="000b5071"/>
    <w:pPr/>
    <w:rPr>
      <w:sz w:val="28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3"/>
    <w:qFormat/>
    <w:rsid w:val="000b5071"/>
    <w:pPr>
      <w:jc w:val="center"/>
    </w:pPr>
    <w:rPr>
      <w:b/>
      <w:szCs w:val="20"/>
    </w:rPr>
  </w:style>
  <w:style w:type="paragraph" w:styleId="BodyText2">
    <w:name w:val="Body Text 2"/>
    <w:basedOn w:val="Normal"/>
    <w:qFormat/>
    <w:rsid w:val="000b5071"/>
    <w:pPr>
      <w:spacing w:lineRule="auto" w:line="480" w:before="0" w:after="120"/>
    </w:pPr>
    <w:rPr/>
  </w:style>
  <w:style w:type="paragraph" w:styleId="ConsPlusNormal" w:customStyle="1">
    <w:name w:val="ConsPlusNormal"/>
    <w:qFormat/>
    <w:rsid w:val="000b5071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qFormat/>
    <w:rsid w:val="00d0473d"/>
    <w:pPr>
      <w:spacing w:beforeAutospacing="1" w:afterAutospacing="1"/>
    </w:pPr>
    <w:rPr/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2"/>
    <w:rsid w:val="005861d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rsid w:val="005861d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Default" w:customStyle="1">
    <w:name w:val="Default"/>
    <w:qFormat/>
    <w:rsid w:val="00087c1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andard" w:customStyle="1">
    <w:name w:val="Standard"/>
    <w:qFormat/>
    <w:rsid w:val="003e4d85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BalloonText">
    <w:name w:val="Balloon Text"/>
    <w:basedOn w:val="Normal"/>
    <w:semiHidden/>
    <w:qFormat/>
    <w:rsid w:val="00843079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b0bfb"/>
    <w:pPr>
      <w:spacing w:before="0" w:after="0"/>
      <w:ind w:left="720"/>
      <w:contextualSpacing/>
    </w:pPr>
    <w:rPr/>
  </w:style>
  <w:style w:type="paragraph" w:styleId="NoSpacing">
    <w:name w:val="No Spacing"/>
    <w:uiPriority w:val="1"/>
    <w:qFormat/>
    <w:rsid w:val="000b0bfb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0b507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Application>LibreOffice/25.8.2.2$Linux_X86_64 LibreOffice_project/d401f2107ccab8f924a8e2df40f573aab7605b6f</Application>
  <AppVersion>15.0000</AppVersion>
  <Pages>4</Pages>
  <Words>604</Words>
  <Characters>4730</Characters>
  <CharactersWithSpaces>5937</CharactersWithSpaces>
  <Paragraphs>88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2025-12-09T08:03:00Z</dcterms:created>
  <dc:creator>Admin</dc:creator>
  <dc:description/>
  <dc:language>ru-RU</dc:language>
  <cp:lastModifiedBy/>
  <cp:lastPrinted>2025-12-15T04:18:00Z</cp:lastPrinted>
  <dcterms:modified xsi:type="dcterms:W3CDTF">2025-12-16T08:29:36Z</dcterms:modified>
  <cp:revision>61</cp:revision>
  <dc:subject/>
  <dc:title>П О С Т А Н О В Л Е Н И 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